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D852" w14:textId="7344C3D2" w:rsidR="00CC6301" w:rsidRPr="00CC6301" w:rsidRDefault="00CC6301" w:rsidP="00CC6301">
      <w:pPr>
        <w:autoSpaceDE w:val="0"/>
        <w:autoSpaceDN w:val="0"/>
        <w:adjustRightInd w:val="0"/>
        <w:spacing w:after="0" w:line="240" w:lineRule="auto"/>
        <w:rPr>
          <w:b/>
          <w:bCs/>
          <w:color w:val="5A5A59"/>
          <w:sz w:val="24"/>
          <w:szCs w:val="25"/>
        </w:rPr>
      </w:pPr>
      <w:r w:rsidRPr="00CC6301">
        <w:rPr>
          <w:b/>
          <w:bCs/>
          <w:noProof/>
          <w:color w:val="5A5A59"/>
          <w:sz w:val="24"/>
          <w:szCs w:val="25"/>
          <w:lang w:val="en-AU" w:eastAsia="en-AU"/>
        </w:rPr>
        <mc:AlternateContent>
          <mc:Choice Requires="wps">
            <w:drawing>
              <wp:anchor distT="0" distB="0" distL="114300" distR="114300" simplePos="0" relativeHeight="251657216" behindDoc="0" locked="0" layoutInCell="1" allowOverlap="1" wp14:anchorId="142C1659" wp14:editId="067479EA">
                <wp:simplePos x="0" y="0"/>
                <wp:positionH relativeFrom="column">
                  <wp:posOffset>-75565</wp:posOffset>
                </wp:positionH>
                <wp:positionV relativeFrom="paragraph">
                  <wp:posOffset>-605790</wp:posOffset>
                </wp:positionV>
                <wp:extent cx="6619875" cy="588645"/>
                <wp:effectExtent l="0" t="0" r="0" b="1905"/>
                <wp:wrapTight wrapText="bothSides">
                  <wp:wrapPolygon edited="0">
                    <wp:start x="124" y="0"/>
                    <wp:lineTo x="124" y="20971"/>
                    <wp:lineTo x="21382" y="20971"/>
                    <wp:lineTo x="21382" y="0"/>
                    <wp:lineTo x="124" y="0"/>
                  </wp:wrapPolygon>
                </wp:wrapTight>
                <wp:docPr id="3" name="Text Box 3"/>
                <wp:cNvGraphicFramePr/>
                <a:graphic xmlns:a="http://schemas.openxmlformats.org/drawingml/2006/main">
                  <a:graphicData uri="http://schemas.microsoft.com/office/word/2010/wordprocessingShape">
                    <wps:wsp>
                      <wps:cNvSpPr txBox="1"/>
                      <wps:spPr>
                        <a:xfrm>
                          <a:off x="0" y="0"/>
                          <a:ext cx="6619875" cy="588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724B59" w14:textId="170E11F0" w:rsidR="00CC6301" w:rsidRPr="00CC6301" w:rsidRDefault="00CC6301" w:rsidP="00236B6A">
                            <w:pPr>
                              <w:pStyle w:val="Title"/>
                            </w:pPr>
                            <w:r>
                              <w:rPr>
                                <w:rStyle w:val="SubtleEmphasis"/>
                                <w:i w:val="0"/>
                                <w:iCs w:val="0"/>
                                <w:color w:val="000000" w:themeColor="text1"/>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C1659" id="_x0000_t202" coordsize="21600,21600" o:spt="202" path="m,l,21600r21600,l21600,xe">
                <v:stroke joinstyle="miter"/>
                <v:path gradientshapeok="t" o:connecttype="rect"/>
              </v:shapetype>
              <v:shape id="Text Box 3" o:spid="_x0000_s1026" type="#_x0000_t202" style="position:absolute;margin-left:-5.95pt;margin-top:-47.7pt;width:521.25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" filled="f" stroked="f">
                <v:textbox>
                  <w:txbxContent>
                    <w:p w14:paraId="2D724B59" w14:textId="170E11F0" w:rsidR="00CC6301" w:rsidRPr="00CC6301" w:rsidRDefault="00CC6301" w:rsidP="00236B6A">
                      <w:pPr>
                        <w:pStyle w:val="Title"/>
                      </w:pPr>
                      <w:r>
                        <w:rPr>
                          <w:rStyle w:val="SubtleEmphasis"/>
                          <w:i w:val="0"/>
                          <w:iCs w:val="0"/>
                          <w:color w:val="000000" w:themeColor="text1"/>
                        </w:rPr>
                        <w:t>Fact Sheet</w:t>
                      </w:r>
                    </w:p>
                  </w:txbxContent>
                </v:textbox>
                <w10:wrap type="tight"/>
              </v:shape>
            </w:pict>
          </mc:Fallback>
        </mc:AlternateContent>
      </w:r>
      <w:r w:rsidRPr="00CC6301">
        <w:rPr>
          <w:b/>
          <w:bCs/>
          <w:color w:val="5A5A59"/>
          <w:sz w:val="24"/>
          <w:szCs w:val="25"/>
        </w:rPr>
        <w:t>The Victorian Government is building the Education State, where every Victorian has an equal right to the knowledge and skills needed to shape their lives. Part of this work is to promote inclusive practices in schools so they can better support all children and young people. An enhanced school dispute resolution process will ensure that where some parent and student complaints cannot be resolved, the Independent Office for School Dispute Resolution (the Independent Office) is available to assist.</w:t>
      </w:r>
    </w:p>
    <w:p w14:paraId="77CC782F" w14:textId="2A0EBF34" w:rsidR="00CC6301" w:rsidRDefault="00CC6301" w:rsidP="00CC6301">
      <w:pPr>
        <w:autoSpaceDE w:val="0"/>
        <w:autoSpaceDN w:val="0"/>
        <w:adjustRightInd w:val="0"/>
        <w:spacing w:after="0" w:line="240" w:lineRule="auto"/>
        <w:rPr>
          <w:color w:val="000000"/>
          <w:sz w:val="20"/>
          <w:szCs w:val="20"/>
        </w:rPr>
      </w:pPr>
    </w:p>
    <w:p w14:paraId="12C9F932" w14:textId="77777777" w:rsidR="0002395A" w:rsidRPr="00CC6301" w:rsidRDefault="0002395A" w:rsidP="00CC6301">
      <w:pPr>
        <w:autoSpaceDE w:val="0"/>
        <w:autoSpaceDN w:val="0"/>
        <w:adjustRightInd w:val="0"/>
        <w:spacing w:after="0" w:line="240" w:lineRule="auto"/>
        <w:rPr>
          <w:color w:val="000000"/>
          <w:sz w:val="20"/>
          <w:szCs w:val="20"/>
        </w:rPr>
      </w:pPr>
    </w:p>
    <w:p w14:paraId="7A2B9E54" w14:textId="19560ACC" w:rsidR="00CC6301" w:rsidRPr="00CC6301" w:rsidRDefault="00CC6301" w:rsidP="00236B6A">
      <w:pPr>
        <w:pBdr>
          <w:top w:val="single" w:sz="4" w:space="1" w:color="auto"/>
        </w:pBdr>
        <w:autoSpaceDE w:val="0"/>
        <w:autoSpaceDN w:val="0"/>
        <w:adjustRightInd w:val="0"/>
        <w:spacing w:after="0" w:line="240" w:lineRule="auto"/>
        <w:rPr>
          <w:b/>
          <w:color w:val="000000"/>
          <w:sz w:val="20"/>
          <w:szCs w:val="20"/>
        </w:rPr>
      </w:pPr>
      <w:r w:rsidRPr="00CC6301">
        <w:rPr>
          <w:b/>
          <w:color w:val="000000"/>
          <w:sz w:val="20"/>
          <w:szCs w:val="20"/>
        </w:rPr>
        <w:t>WHAT IS THE INDEPENDENT OFFICE FOR SCHOOL DISPUTE RESOLUTION?</w:t>
      </w:r>
    </w:p>
    <w:p w14:paraId="7665F512" w14:textId="77777777" w:rsidR="00CC6301" w:rsidRPr="00CC6301" w:rsidRDefault="00CC6301" w:rsidP="00CC6301">
      <w:pPr>
        <w:autoSpaceDE w:val="0"/>
        <w:autoSpaceDN w:val="0"/>
        <w:adjustRightInd w:val="0"/>
        <w:spacing w:after="0" w:line="240" w:lineRule="auto"/>
        <w:rPr>
          <w:color w:val="000000"/>
          <w:sz w:val="20"/>
          <w:szCs w:val="20"/>
        </w:rPr>
      </w:pPr>
    </w:p>
    <w:p w14:paraId="41EDC4BE" w14:textId="57985FCA" w:rsidR="0002395A" w:rsidRDefault="00CC6301" w:rsidP="00CC6301">
      <w:pPr>
        <w:autoSpaceDE w:val="0"/>
        <w:autoSpaceDN w:val="0"/>
        <w:adjustRightInd w:val="0"/>
        <w:spacing w:after="0" w:line="240" w:lineRule="auto"/>
        <w:rPr>
          <w:color w:val="000000"/>
          <w:sz w:val="20"/>
          <w:szCs w:val="20"/>
        </w:rPr>
      </w:pPr>
      <w:r w:rsidRPr="00CC6301">
        <w:rPr>
          <w:color w:val="000000"/>
          <w:sz w:val="20"/>
          <w:szCs w:val="20"/>
        </w:rPr>
        <w:t>The Independent Office brings an Alternative Dispute Resolution (ADR) approach to complex disputes about government schools. Members of the Office are independent experts who will</w:t>
      </w:r>
      <w:r w:rsidR="0002395A">
        <w:rPr>
          <w:color w:val="000000"/>
          <w:sz w:val="20"/>
          <w:szCs w:val="20"/>
        </w:rPr>
        <w:t xml:space="preserve"> </w:t>
      </w:r>
      <w:r w:rsidRPr="00CC6301">
        <w:rPr>
          <w:color w:val="000000"/>
          <w:sz w:val="20"/>
          <w:szCs w:val="20"/>
        </w:rPr>
        <w:t>focus on a resolution to the dispute through a simple, fair and timely process. Each individual matter will be treated according to its needs, and Office members will take a flexible approach to help reach</w:t>
      </w:r>
      <w:r w:rsidR="0002395A">
        <w:rPr>
          <w:color w:val="000000"/>
          <w:sz w:val="20"/>
          <w:szCs w:val="20"/>
        </w:rPr>
        <w:t xml:space="preserve"> </w:t>
      </w:r>
      <w:r w:rsidRPr="00CC6301">
        <w:rPr>
          <w:color w:val="000000"/>
          <w:sz w:val="20"/>
          <w:szCs w:val="20"/>
        </w:rPr>
        <w:t>an outcome.</w:t>
      </w:r>
    </w:p>
    <w:p w14:paraId="175DA5C9" w14:textId="47837544" w:rsidR="0002395A" w:rsidRDefault="0002395A" w:rsidP="00CC6301">
      <w:pPr>
        <w:autoSpaceDE w:val="0"/>
        <w:autoSpaceDN w:val="0"/>
        <w:adjustRightInd w:val="0"/>
        <w:spacing w:after="0" w:line="240" w:lineRule="auto"/>
        <w:rPr>
          <w:color w:val="000000"/>
          <w:sz w:val="20"/>
          <w:szCs w:val="20"/>
        </w:rPr>
      </w:pPr>
    </w:p>
    <w:p w14:paraId="1936846D" w14:textId="77777777" w:rsidR="00ED7522" w:rsidRPr="00CC6301" w:rsidRDefault="00ED7522" w:rsidP="00CC6301">
      <w:pPr>
        <w:autoSpaceDE w:val="0"/>
        <w:autoSpaceDN w:val="0"/>
        <w:adjustRightInd w:val="0"/>
        <w:spacing w:after="0" w:line="240" w:lineRule="auto"/>
        <w:rPr>
          <w:color w:val="000000"/>
          <w:sz w:val="20"/>
          <w:szCs w:val="20"/>
        </w:rPr>
      </w:pPr>
    </w:p>
    <w:p w14:paraId="0D9C8A77" w14:textId="77777777" w:rsidR="00CC6301" w:rsidRPr="00CC6301" w:rsidRDefault="00CC6301" w:rsidP="00236B6A">
      <w:pPr>
        <w:pBdr>
          <w:top w:val="single" w:sz="4" w:space="1" w:color="auto"/>
        </w:pBdr>
        <w:autoSpaceDE w:val="0"/>
        <w:autoSpaceDN w:val="0"/>
        <w:adjustRightInd w:val="0"/>
        <w:spacing w:after="0" w:line="240" w:lineRule="auto"/>
        <w:rPr>
          <w:b/>
          <w:color w:val="000000"/>
          <w:sz w:val="20"/>
          <w:szCs w:val="20"/>
        </w:rPr>
      </w:pPr>
      <w:r w:rsidRPr="00CC6301">
        <w:rPr>
          <w:b/>
          <w:color w:val="000000"/>
          <w:sz w:val="20"/>
          <w:szCs w:val="20"/>
        </w:rPr>
        <w:t>WHY HAS THE INDEPENDENT OFFICE BEEN ESTABLISHED?</w:t>
      </w:r>
    </w:p>
    <w:p w14:paraId="4978C0BC" w14:textId="77777777" w:rsidR="00CC6301" w:rsidRPr="00CC6301" w:rsidRDefault="00CC6301" w:rsidP="00CC6301">
      <w:pPr>
        <w:autoSpaceDE w:val="0"/>
        <w:autoSpaceDN w:val="0"/>
        <w:adjustRightInd w:val="0"/>
        <w:spacing w:after="0" w:line="240" w:lineRule="auto"/>
        <w:rPr>
          <w:color w:val="000000"/>
          <w:sz w:val="20"/>
          <w:szCs w:val="20"/>
        </w:rPr>
      </w:pPr>
    </w:p>
    <w:p w14:paraId="3886CD68" w14:textId="00449B1A" w:rsidR="00CC6301" w:rsidRDefault="00CC6301" w:rsidP="00CC6301">
      <w:pPr>
        <w:autoSpaceDE w:val="0"/>
        <w:autoSpaceDN w:val="0"/>
        <w:adjustRightInd w:val="0"/>
        <w:spacing w:after="0" w:line="240" w:lineRule="auto"/>
        <w:rPr>
          <w:color w:val="000000"/>
          <w:sz w:val="20"/>
          <w:szCs w:val="20"/>
        </w:rPr>
      </w:pPr>
      <w:r w:rsidRPr="00CC6301">
        <w:rPr>
          <w:color w:val="000000"/>
          <w:sz w:val="20"/>
          <w:szCs w:val="20"/>
        </w:rPr>
        <w:t>The Independent Office adds new independence, expertise and timeliness to safeguard a fair system for all. It helps members of the school community to resolve complex issues through a simple, and fair and timely process. The Independent Office adds new capacity to the third tier of escalation for eligible matters. It strengthens the existing complaints resolution process and helps to ensure all Victorian government schools are supported with expert advice, and remain inclusive and accessible for all.</w:t>
      </w:r>
    </w:p>
    <w:p w14:paraId="62FEDEA1" w14:textId="0B0D313D" w:rsidR="00236B6A" w:rsidRDefault="00236B6A" w:rsidP="00CC6301">
      <w:pPr>
        <w:autoSpaceDE w:val="0"/>
        <w:autoSpaceDN w:val="0"/>
        <w:adjustRightInd w:val="0"/>
        <w:spacing w:after="0" w:line="240" w:lineRule="auto"/>
        <w:rPr>
          <w:color w:val="000000"/>
          <w:sz w:val="20"/>
          <w:szCs w:val="20"/>
        </w:rPr>
      </w:pPr>
    </w:p>
    <w:p w14:paraId="5EA30769" w14:textId="7E26C261" w:rsidR="0087596C" w:rsidRDefault="00236B6A" w:rsidP="00CC6301">
      <w:pPr>
        <w:autoSpaceDE w:val="0"/>
        <w:autoSpaceDN w:val="0"/>
        <w:adjustRightInd w:val="0"/>
        <w:spacing w:after="0" w:line="240" w:lineRule="auto"/>
        <w:rPr>
          <w:color w:val="000000"/>
          <w:sz w:val="20"/>
          <w:szCs w:val="20"/>
        </w:rPr>
      </w:pPr>
      <w:r>
        <w:rPr>
          <w:color w:val="000000"/>
          <w:sz w:val="20"/>
          <w:szCs w:val="20"/>
        </w:rPr>
        <w:t>The Independent Office model was co-designed with stakeholders to reduce the risk of school disputes becoming long-running, distressing and costly.</w:t>
      </w:r>
      <w:r w:rsidR="0087596C">
        <w:rPr>
          <w:color w:val="000000"/>
          <w:sz w:val="20"/>
          <w:szCs w:val="20"/>
        </w:rPr>
        <w:br w:type="column"/>
      </w:r>
    </w:p>
    <w:p w14:paraId="2B5CF4DD" w14:textId="1D8D232F" w:rsidR="00CC6301" w:rsidRPr="00CC6301" w:rsidRDefault="00EB2BA4" w:rsidP="00CC6301">
      <w:pPr>
        <w:autoSpaceDE w:val="0"/>
        <w:autoSpaceDN w:val="0"/>
        <w:adjustRightInd w:val="0"/>
        <w:spacing w:after="0" w:line="240" w:lineRule="auto"/>
        <w:rPr>
          <w:color w:val="000000"/>
          <w:sz w:val="20"/>
          <w:szCs w:val="20"/>
        </w:rPr>
      </w:pPr>
      <w:r>
        <w:rPr>
          <w:noProof/>
          <w:color w:val="000000"/>
          <w:sz w:val="20"/>
          <w:szCs w:val="20"/>
          <w:lang w:val="en-AU" w:eastAsia="en-AU"/>
        </w:rPr>
        <w:pict w14:anchorId="4F377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15pt;height:157.8pt">
            <v:imagedata r:id="rId12" o:title="iStock_62532674_LARGE"/>
          </v:shape>
        </w:pict>
      </w:r>
    </w:p>
    <w:p w14:paraId="7BA3398F" w14:textId="1D83DA33" w:rsidR="00CC6301" w:rsidRDefault="00CC6301" w:rsidP="00CC6301">
      <w:pPr>
        <w:autoSpaceDE w:val="0"/>
        <w:autoSpaceDN w:val="0"/>
        <w:adjustRightInd w:val="0"/>
        <w:spacing w:after="0" w:line="240" w:lineRule="auto"/>
        <w:rPr>
          <w:color w:val="000000"/>
          <w:sz w:val="20"/>
          <w:szCs w:val="20"/>
        </w:rPr>
      </w:pPr>
    </w:p>
    <w:p w14:paraId="66569A1C" w14:textId="77777777" w:rsidR="0002395A" w:rsidRDefault="0002395A" w:rsidP="00CC6301">
      <w:pPr>
        <w:autoSpaceDE w:val="0"/>
        <w:autoSpaceDN w:val="0"/>
        <w:adjustRightInd w:val="0"/>
        <w:spacing w:after="0" w:line="240" w:lineRule="auto"/>
        <w:rPr>
          <w:color w:val="000000"/>
          <w:sz w:val="20"/>
          <w:szCs w:val="20"/>
        </w:rPr>
      </w:pPr>
    </w:p>
    <w:p w14:paraId="7BFAD8BF" w14:textId="77777777" w:rsidR="00CC6301" w:rsidRPr="00CC6301" w:rsidRDefault="00CC6301" w:rsidP="00236B6A">
      <w:pPr>
        <w:pBdr>
          <w:top w:val="single" w:sz="4" w:space="1" w:color="auto"/>
        </w:pBdr>
        <w:autoSpaceDE w:val="0"/>
        <w:autoSpaceDN w:val="0"/>
        <w:adjustRightInd w:val="0"/>
        <w:spacing w:after="0" w:line="240" w:lineRule="auto"/>
        <w:rPr>
          <w:b/>
          <w:color w:val="000000"/>
          <w:sz w:val="20"/>
          <w:szCs w:val="20"/>
        </w:rPr>
      </w:pPr>
      <w:r w:rsidRPr="00CC6301">
        <w:rPr>
          <w:b/>
          <w:color w:val="000000"/>
          <w:sz w:val="20"/>
          <w:szCs w:val="20"/>
        </w:rPr>
        <w:t>WHO RUNS THE INDEPENDENT OFFICE?</w:t>
      </w:r>
    </w:p>
    <w:p w14:paraId="6159FFC3" w14:textId="77777777" w:rsidR="00CC6301" w:rsidRPr="00CC6301" w:rsidRDefault="00CC6301" w:rsidP="00CC6301">
      <w:pPr>
        <w:autoSpaceDE w:val="0"/>
        <w:autoSpaceDN w:val="0"/>
        <w:adjustRightInd w:val="0"/>
        <w:spacing w:after="0" w:line="240" w:lineRule="auto"/>
        <w:rPr>
          <w:color w:val="000000"/>
          <w:sz w:val="20"/>
          <w:szCs w:val="20"/>
        </w:rPr>
      </w:pPr>
    </w:p>
    <w:p w14:paraId="0724CA9D" w14:textId="72ED2E63" w:rsidR="0002395A" w:rsidRPr="00CC6301" w:rsidRDefault="00CC6301" w:rsidP="0002395A">
      <w:pPr>
        <w:autoSpaceDE w:val="0"/>
        <w:autoSpaceDN w:val="0"/>
        <w:adjustRightInd w:val="0"/>
        <w:spacing w:after="0" w:line="240" w:lineRule="auto"/>
        <w:rPr>
          <w:color w:val="000000"/>
          <w:sz w:val="20"/>
          <w:szCs w:val="20"/>
        </w:rPr>
      </w:pPr>
      <w:r w:rsidRPr="00CC6301">
        <w:rPr>
          <w:color w:val="000000"/>
          <w:sz w:val="20"/>
          <w:szCs w:val="20"/>
        </w:rPr>
        <w:t>The Inde</w:t>
      </w:r>
      <w:r w:rsidR="00236B6A">
        <w:rPr>
          <w:color w:val="000000"/>
          <w:sz w:val="20"/>
          <w:szCs w:val="20"/>
        </w:rPr>
        <w:t xml:space="preserve">pendent Office is </w:t>
      </w:r>
      <w:r w:rsidR="0002395A">
        <w:rPr>
          <w:color w:val="000000"/>
          <w:sz w:val="20"/>
          <w:szCs w:val="20"/>
        </w:rPr>
        <w:t xml:space="preserve">independent of the Department of Education and Training (the Department). It is </w:t>
      </w:r>
      <w:r w:rsidR="00236B6A">
        <w:rPr>
          <w:color w:val="000000"/>
          <w:sz w:val="20"/>
          <w:szCs w:val="20"/>
        </w:rPr>
        <w:t xml:space="preserve">overseen by an independent </w:t>
      </w:r>
      <w:r w:rsidRPr="00CC6301">
        <w:rPr>
          <w:color w:val="000000"/>
          <w:sz w:val="20"/>
          <w:szCs w:val="20"/>
        </w:rPr>
        <w:t>Chair</w:t>
      </w:r>
      <w:r w:rsidR="00236B6A">
        <w:rPr>
          <w:color w:val="000000"/>
          <w:sz w:val="20"/>
          <w:szCs w:val="20"/>
        </w:rPr>
        <w:t xml:space="preserve"> and two </w:t>
      </w:r>
      <w:r w:rsidRPr="00CC6301">
        <w:rPr>
          <w:color w:val="000000"/>
          <w:sz w:val="20"/>
          <w:szCs w:val="20"/>
        </w:rPr>
        <w:t>Deputy Chairs</w:t>
      </w:r>
      <w:r w:rsidR="00236B6A">
        <w:rPr>
          <w:color w:val="000000"/>
          <w:sz w:val="20"/>
          <w:szCs w:val="20"/>
        </w:rPr>
        <w:t xml:space="preserve">, </w:t>
      </w:r>
      <w:r w:rsidRPr="00CC6301">
        <w:rPr>
          <w:color w:val="000000"/>
          <w:sz w:val="20"/>
          <w:szCs w:val="20"/>
        </w:rPr>
        <w:t xml:space="preserve">who are experts in </w:t>
      </w:r>
      <w:r w:rsidR="00725643">
        <w:rPr>
          <w:color w:val="000000"/>
          <w:sz w:val="20"/>
          <w:szCs w:val="20"/>
        </w:rPr>
        <w:t>ADR</w:t>
      </w:r>
      <w:r w:rsidR="00236B6A">
        <w:rPr>
          <w:color w:val="000000"/>
          <w:sz w:val="20"/>
          <w:szCs w:val="20"/>
        </w:rPr>
        <w:t>.</w:t>
      </w:r>
    </w:p>
    <w:p w14:paraId="763575F3" w14:textId="77777777" w:rsidR="00CC6301" w:rsidRPr="00CC6301" w:rsidRDefault="00CC6301" w:rsidP="00CC6301">
      <w:pPr>
        <w:autoSpaceDE w:val="0"/>
        <w:autoSpaceDN w:val="0"/>
        <w:adjustRightInd w:val="0"/>
        <w:spacing w:after="0" w:line="240" w:lineRule="auto"/>
        <w:rPr>
          <w:color w:val="000000"/>
          <w:sz w:val="20"/>
          <w:szCs w:val="20"/>
        </w:rPr>
      </w:pPr>
    </w:p>
    <w:p w14:paraId="2904A0A6" w14:textId="77777777" w:rsidR="00CC6301" w:rsidRPr="00CC6301" w:rsidRDefault="00CC6301" w:rsidP="00CC6301">
      <w:pPr>
        <w:autoSpaceDE w:val="0"/>
        <w:autoSpaceDN w:val="0"/>
        <w:adjustRightInd w:val="0"/>
        <w:spacing w:after="0" w:line="240" w:lineRule="auto"/>
        <w:rPr>
          <w:color w:val="000000"/>
          <w:sz w:val="20"/>
          <w:szCs w:val="20"/>
        </w:rPr>
      </w:pPr>
      <w:r w:rsidRPr="00CC6301">
        <w:rPr>
          <w:color w:val="000000"/>
          <w:sz w:val="20"/>
          <w:szCs w:val="20"/>
        </w:rPr>
        <w:t>The Office includes pools of independent experts to help problem solve complex issues. These experts can be drawn upon depending upon the needs of each matter, including:</w:t>
      </w:r>
    </w:p>
    <w:p w14:paraId="3193C0D2" w14:textId="42C016C8" w:rsidR="00CC6301" w:rsidRPr="00CC6301" w:rsidRDefault="00CC6301" w:rsidP="00CC6301">
      <w:pPr>
        <w:pStyle w:val="ListParagraph"/>
        <w:numPr>
          <w:ilvl w:val="0"/>
          <w:numId w:val="12"/>
        </w:numPr>
        <w:autoSpaceDE w:val="0"/>
        <w:autoSpaceDN w:val="0"/>
        <w:adjustRightInd w:val="0"/>
        <w:spacing w:after="0" w:line="240" w:lineRule="auto"/>
        <w:rPr>
          <w:rFonts w:ascii="Arial" w:hAnsi="Arial" w:cs="Arial"/>
          <w:sz w:val="20"/>
          <w:szCs w:val="20"/>
        </w:rPr>
      </w:pPr>
      <w:r w:rsidRPr="00CC6301">
        <w:rPr>
          <w:rFonts w:ascii="Arial" w:hAnsi="Arial" w:cs="Arial"/>
          <w:sz w:val="20"/>
          <w:szCs w:val="20"/>
        </w:rPr>
        <w:t>Experts in school education</w:t>
      </w:r>
    </w:p>
    <w:p w14:paraId="0C58FAD4" w14:textId="6DF73B11" w:rsidR="00CC6301" w:rsidRPr="00CC6301" w:rsidRDefault="00CC6301" w:rsidP="00CC6301">
      <w:pPr>
        <w:pStyle w:val="ListParagraph"/>
        <w:numPr>
          <w:ilvl w:val="0"/>
          <w:numId w:val="12"/>
        </w:numPr>
        <w:autoSpaceDE w:val="0"/>
        <w:autoSpaceDN w:val="0"/>
        <w:adjustRightInd w:val="0"/>
        <w:spacing w:after="0" w:line="240" w:lineRule="auto"/>
        <w:rPr>
          <w:rFonts w:ascii="Arial" w:hAnsi="Arial" w:cs="Arial"/>
          <w:sz w:val="20"/>
          <w:szCs w:val="20"/>
        </w:rPr>
      </w:pPr>
      <w:r w:rsidRPr="00CC6301">
        <w:rPr>
          <w:rFonts w:ascii="Arial" w:hAnsi="Arial" w:cs="Arial"/>
          <w:sz w:val="20"/>
          <w:szCs w:val="20"/>
        </w:rPr>
        <w:t>Experts in the potential topics of dispute (e.g. child development, cultural liaison, disability, family disputes, mental health, and bullying prevention)</w:t>
      </w:r>
    </w:p>
    <w:p w14:paraId="143F2420" w14:textId="71F0E717" w:rsidR="0002395A" w:rsidRDefault="0002395A" w:rsidP="00CC6301">
      <w:pPr>
        <w:autoSpaceDE w:val="0"/>
        <w:autoSpaceDN w:val="0"/>
        <w:adjustRightInd w:val="0"/>
        <w:spacing w:after="0" w:line="240" w:lineRule="auto"/>
        <w:rPr>
          <w:color w:val="000000"/>
          <w:sz w:val="20"/>
          <w:szCs w:val="20"/>
        </w:rPr>
      </w:pPr>
    </w:p>
    <w:p w14:paraId="41DE4761" w14:textId="77777777" w:rsidR="00ED7522" w:rsidRPr="00CC6301" w:rsidRDefault="00ED7522" w:rsidP="00CC6301">
      <w:pPr>
        <w:autoSpaceDE w:val="0"/>
        <w:autoSpaceDN w:val="0"/>
        <w:adjustRightInd w:val="0"/>
        <w:spacing w:after="0" w:line="240" w:lineRule="auto"/>
        <w:rPr>
          <w:color w:val="000000"/>
          <w:sz w:val="20"/>
          <w:szCs w:val="20"/>
        </w:rPr>
      </w:pPr>
    </w:p>
    <w:p w14:paraId="2591EF30" w14:textId="77777777" w:rsidR="00CC6301" w:rsidRPr="00CC6301" w:rsidRDefault="00CC6301" w:rsidP="00236B6A">
      <w:pPr>
        <w:pBdr>
          <w:top w:val="single" w:sz="4" w:space="1" w:color="auto"/>
        </w:pBdr>
        <w:autoSpaceDE w:val="0"/>
        <w:autoSpaceDN w:val="0"/>
        <w:adjustRightInd w:val="0"/>
        <w:spacing w:after="0" w:line="240" w:lineRule="auto"/>
        <w:rPr>
          <w:b/>
          <w:color w:val="000000"/>
          <w:sz w:val="20"/>
          <w:szCs w:val="20"/>
        </w:rPr>
      </w:pPr>
      <w:r w:rsidRPr="00CC6301">
        <w:rPr>
          <w:b/>
          <w:color w:val="000000"/>
          <w:sz w:val="20"/>
          <w:szCs w:val="20"/>
        </w:rPr>
        <w:t>WHAT KIND OF DISPUTES WILL THE INDEPENDENT OFFICE RECEIVE?</w:t>
      </w:r>
    </w:p>
    <w:p w14:paraId="6A91BEF4" w14:textId="77777777" w:rsidR="00CC6301" w:rsidRPr="00CC6301" w:rsidRDefault="00CC6301" w:rsidP="00CC6301">
      <w:pPr>
        <w:autoSpaceDE w:val="0"/>
        <w:autoSpaceDN w:val="0"/>
        <w:adjustRightInd w:val="0"/>
        <w:spacing w:after="0" w:line="240" w:lineRule="auto"/>
        <w:rPr>
          <w:color w:val="000000"/>
          <w:sz w:val="20"/>
          <w:szCs w:val="20"/>
          <w:u w:val="single"/>
        </w:rPr>
      </w:pPr>
    </w:p>
    <w:p w14:paraId="74579185" w14:textId="7A34269B" w:rsidR="00CC6301" w:rsidRPr="00CC6301" w:rsidRDefault="00CC6301" w:rsidP="00CC6301">
      <w:pPr>
        <w:autoSpaceDE w:val="0"/>
        <w:autoSpaceDN w:val="0"/>
        <w:adjustRightInd w:val="0"/>
        <w:spacing w:after="0" w:line="240" w:lineRule="auto"/>
        <w:rPr>
          <w:color w:val="000000"/>
          <w:sz w:val="20"/>
          <w:szCs w:val="20"/>
        </w:rPr>
      </w:pPr>
      <w:r w:rsidRPr="00CC6301">
        <w:rPr>
          <w:color w:val="000000"/>
          <w:sz w:val="20"/>
          <w:szCs w:val="20"/>
        </w:rPr>
        <w:t xml:space="preserve">The Office will receive </w:t>
      </w:r>
      <w:r w:rsidR="0002395A">
        <w:rPr>
          <w:color w:val="000000"/>
          <w:sz w:val="20"/>
          <w:szCs w:val="20"/>
        </w:rPr>
        <w:t xml:space="preserve">current </w:t>
      </w:r>
      <w:r w:rsidRPr="00CC6301">
        <w:rPr>
          <w:color w:val="000000"/>
          <w:sz w:val="20"/>
          <w:szCs w:val="20"/>
        </w:rPr>
        <w:t xml:space="preserve">complex disputes that have </w:t>
      </w:r>
      <w:r w:rsidR="0002395A">
        <w:rPr>
          <w:color w:val="000000"/>
          <w:sz w:val="20"/>
          <w:szCs w:val="20"/>
        </w:rPr>
        <w:t xml:space="preserve">not been resolved by the </w:t>
      </w:r>
      <w:r w:rsidRPr="00CC6301">
        <w:rPr>
          <w:color w:val="000000"/>
          <w:sz w:val="20"/>
          <w:szCs w:val="20"/>
        </w:rPr>
        <w:t>Depar</w:t>
      </w:r>
      <w:r w:rsidR="0002395A">
        <w:rPr>
          <w:color w:val="000000"/>
          <w:sz w:val="20"/>
          <w:szCs w:val="20"/>
        </w:rPr>
        <w:t>tment’s usual complaints process</w:t>
      </w:r>
      <w:r w:rsidRPr="00CC6301">
        <w:rPr>
          <w:color w:val="000000"/>
          <w:sz w:val="20"/>
          <w:szCs w:val="20"/>
        </w:rPr>
        <w:t>. Eligible matters will be referred to the Office by the Central Complaints Team in the Department.</w:t>
      </w:r>
      <w:r w:rsidR="0002395A">
        <w:rPr>
          <w:color w:val="000000"/>
          <w:sz w:val="20"/>
          <w:szCs w:val="20"/>
        </w:rPr>
        <w:t xml:space="preserve"> </w:t>
      </w:r>
      <w:r w:rsidR="00EB2BA4" w:rsidRPr="00EB2BA4">
        <w:rPr>
          <w:color w:val="000000"/>
          <w:sz w:val="20"/>
          <w:szCs w:val="20"/>
        </w:rPr>
        <w:t>You can also contact the Independent Office directly if you think your matter should be considered by the Office.</w:t>
      </w:r>
      <w:r w:rsidR="00EB2BA4">
        <w:rPr>
          <w:color w:val="000000"/>
          <w:sz w:val="20"/>
          <w:szCs w:val="20"/>
        </w:rPr>
        <w:t xml:space="preserve"> It must be suitable for ADR.</w:t>
      </w:r>
    </w:p>
    <w:p w14:paraId="5E769752" w14:textId="77777777" w:rsidR="00CC6301" w:rsidRPr="00CC6301" w:rsidRDefault="00CC6301" w:rsidP="00CC6301">
      <w:pPr>
        <w:autoSpaceDE w:val="0"/>
        <w:autoSpaceDN w:val="0"/>
        <w:adjustRightInd w:val="0"/>
        <w:spacing w:after="0" w:line="240" w:lineRule="auto"/>
        <w:rPr>
          <w:color w:val="000000"/>
          <w:sz w:val="20"/>
          <w:szCs w:val="20"/>
        </w:rPr>
      </w:pPr>
    </w:p>
    <w:p w14:paraId="306B8252" w14:textId="4D76D4FF" w:rsidR="00CC6301" w:rsidRPr="00CC6301" w:rsidRDefault="00CC6301" w:rsidP="00CC6301">
      <w:pPr>
        <w:autoSpaceDE w:val="0"/>
        <w:autoSpaceDN w:val="0"/>
        <w:adjustRightInd w:val="0"/>
        <w:spacing w:after="0" w:line="240" w:lineRule="auto"/>
        <w:rPr>
          <w:color w:val="000000"/>
          <w:sz w:val="20"/>
          <w:szCs w:val="20"/>
          <w:u w:val="single"/>
        </w:rPr>
      </w:pPr>
      <w:r w:rsidRPr="00CC6301">
        <w:rPr>
          <w:color w:val="000000"/>
          <w:sz w:val="20"/>
          <w:szCs w:val="20"/>
        </w:rPr>
        <w:t xml:space="preserve">The Office will consider escalated complex disputes related to school based decisions or actions, for example: access and inclusion issues, wellbeing and engagement issues, management of medical issues, responses to bullying, appropriate settings for </w:t>
      </w:r>
      <w:r w:rsidR="00236B6A">
        <w:rPr>
          <w:color w:val="000000"/>
          <w:sz w:val="20"/>
          <w:szCs w:val="20"/>
        </w:rPr>
        <w:t>s</w:t>
      </w:r>
      <w:r w:rsidRPr="00CC6301">
        <w:rPr>
          <w:color w:val="000000"/>
          <w:sz w:val="20"/>
          <w:szCs w:val="20"/>
        </w:rPr>
        <w:t>tudents at risk or disengaged students, and other decisions or actions under school based policies.</w:t>
      </w:r>
      <w:bookmarkStart w:id="0" w:name="_GoBack"/>
      <w:bookmarkEnd w:id="0"/>
    </w:p>
    <w:p w14:paraId="139C8F4C" w14:textId="1A80854C" w:rsidR="00CC6301" w:rsidRPr="00CC6301" w:rsidRDefault="0002395A" w:rsidP="004277F6">
      <w:pPr>
        <w:pBdr>
          <w:top w:val="single" w:sz="4" w:space="1" w:color="auto"/>
        </w:pBdr>
        <w:autoSpaceDE w:val="0"/>
        <w:autoSpaceDN w:val="0"/>
        <w:adjustRightInd w:val="0"/>
        <w:spacing w:after="0" w:line="240" w:lineRule="auto"/>
        <w:rPr>
          <w:b/>
          <w:color w:val="000000"/>
          <w:sz w:val="20"/>
          <w:szCs w:val="20"/>
        </w:rPr>
      </w:pPr>
      <w:r>
        <w:rPr>
          <w:b/>
          <w:color w:val="000000"/>
          <w:sz w:val="20"/>
          <w:szCs w:val="20"/>
        </w:rPr>
        <w:br w:type="column"/>
      </w:r>
      <w:r w:rsidR="00CC6301" w:rsidRPr="00CC6301">
        <w:rPr>
          <w:b/>
          <w:color w:val="000000"/>
          <w:sz w:val="20"/>
          <w:szCs w:val="20"/>
        </w:rPr>
        <w:lastRenderedPageBreak/>
        <w:t>I HAVE AN ISSUE TO DISCUSS, WHAT SHOULD I DO?</w:t>
      </w:r>
    </w:p>
    <w:p w14:paraId="78320BBB" w14:textId="77777777" w:rsidR="00CC6301" w:rsidRPr="00CC6301" w:rsidRDefault="00CC6301" w:rsidP="00CC6301">
      <w:pPr>
        <w:autoSpaceDE w:val="0"/>
        <w:autoSpaceDN w:val="0"/>
        <w:adjustRightInd w:val="0"/>
        <w:spacing w:after="0" w:line="240" w:lineRule="auto"/>
        <w:rPr>
          <w:color w:val="000000"/>
          <w:sz w:val="20"/>
          <w:szCs w:val="20"/>
        </w:rPr>
      </w:pPr>
    </w:p>
    <w:p w14:paraId="32F8FCD2" w14:textId="77777777" w:rsidR="00CC6301" w:rsidRPr="00CC6301" w:rsidRDefault="00CC6301" w:rsidP="00CC6301">
      <w:pPr>
        <w:autoSpaceDE w:val="0"/>
        <w:autoSpaceDN w:val="0"/>
        <w:adjustRightInd w:val="0"/>
        <w:spacing w:after="0" w:line="240" w:lineRule="auto"/>
        <w:rPr>
          <w:color w:val="000000"/>
          <w:sz w:val="20"/>
          <w:szCs w:val="20"/>
        </w:rPr>
      </w:pPr>
      <w:r w:rsidRPr="00CC6301">
        <w:rPr>
          <w:color w:val="000000"/>
          <w:sz w:val="20"/>
          <w:szCs w:val="20"/>
        </w:rPr>
        <w:t xml:space="preserve">Increased support for schools and regions to resolve complaints at a local and regional level are also being put in place, as part of a new </w:t>
      </w:r>
      <w:r w:rsidRPr="00CC6301">
        <w:rPr>
          <w:i/>
          <w:color w:val="000000"/>
          <w:sz w:val="20"/>
          <w:szCs w:val="20"/>
        </w:rPr>
        <w:t>Responsive School Complaints Framework</w:t>
      </w:r>
      <w:r w:rsidRPr="00CC6301">
        <w:rPr>
          <w:color w:val="000000"/>
          <w:sz w:val="20"/>
          <w:szCs w:val="20"/>
        </w:rPr>
        <w:t>. Parents and students should always talk to school staff in the first instance, as they are best placed to discuss any concerns.</w:t>
      </w:r>
    </w:p>
    <w:p w14:paraId="1507CFBF" w14:textId="0574F407" w:rsidR="00CC6301" w:rsidRDefault="00CC6301" w:rsidP="00CC6301">
      <w:pPr>
        <w:autoSpaceDE w:val="0"/>
        <w:autoSpaceDN w:val="0"/>
        <w:adjustRightInd w:val="0"/>
        <w:spacing w:after="0" w:line="240" w:lineRule="auto"/>
        <w:rPr>
          <w:color w:val="000000"/>
          <w:sz w:val="20"/>
          <w:szCs w:val="20"/>
        </w:rPr>
      </w:pPr>
    </w:p>
    <w:p w14:paraId="52CFE6C7" w14:textId="025970E8" w:rsidR="00CC6301" w:rsidRPr="00CC6301" w:rsidRDefault="00236B6A" w:rsidP="00236B6A">
      <w:pPr>
        <w:autoSpaceDE w:val="0"/>
        <w:autoSpaceDN w:val="0"/>
        <w:adjustRightInd w:val="0"/>
        <w:spacing w:after="0" w:line="240" w:lineRule="auto"/>
        <w:ind w:left="720"/>
        <w:rPr>
          <w:color w:val="000000"/>
          <w:sz w:val="20"/>
          <w:szCs w:val="20"/>
        </w:rPr>
      </w:pPr>
      <w:r>
        <w:rPr>
          <w:noProof/>
          <w:color w:val="000000"/>
          <w:sz w:val="20"/>
          <w:szCs w:val="20"/>
          <w:lang w:val="en-AU" w:eastAsia="en-AU"/>
        </w:rPr>
        <mc:AlternateContent>
          <mc:Choice Requires="wps">
            <w:drawing>
              <wp:anchor distT="0" distB="0" distL="114300" distR="114300" simplePos="0" relativeHeight="251662336" behindDoc="0" locked="0" layoutInCell="1" allowOverlap="1" wp14:anchorId="0E87F715" wp14:editId="3BE34EBC">
                <wp:simplePos x="0" y="0"/>
                <wp:positionH relativeFrom="column">
                  <wp:posOffset>-37465</wp:posOffset>
                </wp:positionH>
                <wp:positionV relativeFrom="paragraph">
                  <wp:posOffset>64135</wp:posOffset>
                </wp:positionV>
                <wp:extent cx="419100" cy="409575"/>
                <wp:effectExtent l="0" t="0" r="19050" b="28575"/>
                <wp:wrapNone/>
                <wp:docPr id="69" name="Oval 69"/>
                <wp:cNvGraphicFramePr/>
                <a:graphic xmlns:a="http://schemas.openxmlformats.org/drawingml/2006/main">
                  <a:graphicData uri="http://schemas.microsoft.com/office/word/2010/wordprocessingShape">
                    <wps:wsp>
                      <wps:cNvSpPr/>
                      <wps:spPr>
                        <a:xfrm>
                          <a:off x="0" y="0"/>
                          <a:ext cx="419100" cy="409575"/>
                        </a:xfrm>
                        <a:prstGeom prst="ellipse">
                          <a:avLst/>
                        </a:prstGeom>
                        <a:ln>
                          <a:solidFill>
                            <a:schemeClr val="accent4"/>
                          </a:solidFill>
                        </a:ln>
                      </wps:spPr>
                      <wps:style>
                        <a:lnRef idx="2">
                          <a:schemeClr val="accent1"/>
                        </a:lnRef>
                        <a:fillRef idx="1">
                          <a:schemeClr val="lt1"/>
                        </a:fillRef>
                        <a:effectRef idx="0">
                          <a:schemeClr val="accent1"/>
                        </a:effectRef>
                        <a:fontRef idx="minor">
                          <a:schemeClr val="dk1"/>
                        </a:fontRef>
                      </wps:style>
                      <wps:txbx>
                        <w:txbxContent>
                          <w:p w14:paraId="48815C84" w14:textId="6290DD96" w:rsidR="00236B6A" w:rsidRPr="00236B6A" w:rsidRDefault="00236B6A" w:rsidP="00236B6A">
                            <w:pPr>
                              <w:jc w:val="center"/>
                              <w:rPr>
                                <w:color w:val="8064A2" w:themeColor="accent4"/>
                                <w:sz w:val="36"/>
                              </w:rPr>
                            </w:pPr>
                            <w:r w:rsidRPr="00236B6A">
                              <w:rPr>
                                <w:color w:val="8064A2" w:themeColor="accent4"/>
                                <w:sz w:val="3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7F715" id="Oval 69" o:spid="_x0000_s1027" style="position:absolute;left:0;text-align:left;margin-left:-2.95pt;margin-top:5.05pt;width:33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" fillcolor="white [3201]" strokecolor="#8064a2 [3207]" strokeweight="2pt">
                <v:textbox inset="0,0,0,0">
                  <w:txbxContent>
                    <w:p w14:paraId="48815C84" w14:textId="6290DD96" w:rsidR="00236B6A" w:rsidRPr="00236B6A" w:rsidRDefault="00236B6A" w:rsidP="00236B6A">
                      <w:pPr>
                        <w:jc w:val="center"/>
                        <w:rPr>
                          <w:color w:val="8064A2" w:themeColor="accent4"/>
                          <w:sz w:val="36"/>
                        </w:rPr>
                      </w:pPr>
                      <w:r w:rsidRPr="00236B6A">
                        <w:rPr>
                          <w:color w:val="8064A2" w:themeColor="accent4"/>
                          <w:sz w:val="36"/>
                        </w:rPr>
                        <w:t>1</w:t>
                      </w:r>
                    </w:p>
                  </w:txbxContent>
                </v:textbox>
              </v:oval>
            </w:pict>
          </mc:Fallback>
        </mc:AlternateContent>
      </w:r>
      <w:r w:rsidR="00CC6301" w:rsidRPr="00CC6301">
        <w:rPr>
          <w:b/>
          <w:color w:val="000000"/>
          <w:sz w:val="20"/>
          <w:szCs w:val="20"/>
        </w:rPr>
        <w:t>Step one:</w:t>
      </w:r>
      <w:r w:rsidR="00CC6301" w:rsidRPr="00CC6301">
        <w:rPr>
          <w:color w:val="000000"/>
          <w:sz w:val="20"/>
          <w:szCs w:val="20"/>
        </w:rPr>
        <w:t xml:space="preserve"> The classroom teacher or year level coordinator may be able to help you. If you need to</w:t>
      </w:r>
      <w:r w:rsidR="00FE3A22">
        <w:rPr>
          <w:color w:val="000000"/>
          <w:sz w:val="20"/>
          <w:szCs w:val="20"/>
        </w:rPr>
        <w:t xml:space="preserve"> </w:t>
      </w:r>
      <w:r w:rsidR="00CC6301" w:rsidRPr="00CC6301">
        <w:rPr>
          <w:color w:val="000000"/>
          <w:sz w:val="20"/>
          <w:szCs w:val="20"/>
        </w:rPr>
        <w:t>make a formal complaint, raise this with the Assistant Principal or Principal in the first instance.</w:t>
      </w:r>
    </w:p>
    <w:p w14:paraId="49734B27" w14:textId="79D46502" w:rsidR="00236B6A" w:rsidRPr="00CC6301" w:rsidRDefault="00236B6A" w:rsidP="00CC6301">
      <w:pPr>
        <w:autoSpaceDE w:val="0"/>
        <w:autoSpaceDN w:val="0"/>
        <w:adjustRightInd w:val="0"/>
        <w:spacing w:after="0" w:line="240" w:lineRule="auto"/>
        <w:rPr>
          <w:color w:val="000000"/>
          <w:sz w:val="20"/>
          <w:szCs w:val="20"/>
        </w:rPr>
      </w:pPr>
      <w:r>
        <w:rPr>
          <w:noProof/>
          <w:color w:val="000000"/>
          <w:sz w:val="20"/>
          <w:szCs w:val="20"/>
          <w:lang w:val="en-AU" w:eastAsia="en-AU"/>
        </w:rPr>
        <mc:AlternateContent>
          <mc:Choice Requires="wps">
            <w:drawing>
              <wp:anchor distT="0" distB="0" distL="114300" distR="114300" simplePos="0" relativeHeight="251668480" behindDoc="0" locked="0" layoutInCell="1" allowOverlap="1" wp14:anchorId="2F92C0CE" wp14:editId="1A504F1A">
                <wp:simplePos x="0" y="0"/>
                <wp:positionH relativeFrom="column">
                  <wp:posOffset>-66040</wp:posOffset>
                </wp:positionH>
                <wp:positionV relativeFrom="paragraph">
                  <wp:posOffset>168910</wp:posOffset>
                </wp:positionV>
                <wp:extent cx="419100" cy="409575"/>
                <wp:effectExtent l="0" t="0" r="19050" b="28575"/>
                <wp:wrapNone/>
                <wp:docPr id="70" name="Oval 70"/>
                <wp:cNvGraphicFramePr/>
                <a:graphic xmlns:a="http://schemas.openxmlformats.org/drawingml/2006/main">
                  <a:graphicData uri="http://schemas.microsoft.com/office/word/2010/wordprocessingShape">
                    <wps:wsp>
                      <wps:cNvSpPr/>
                      <wps:spPr>
                        <a:xfrm>
                          <a:off x="0" y="0"/>
                          <a:ext cx="419100" cy="409575"/>
                        </a:xfrm>
                        <a:prstGeom prst="ellipse">
                          <a:avLst/>
                        </a:prstGeom>
                        <a:ln>
                          <a:solidFill>
                            <a:schemeClr val="accent4"/>
                          </a:solidFill>
                        </a:ln>
                      </wps:spPr>
                      <wps:style>
                        <a:lnRef idx="2">
                          <a:schemeClr val="accent1"/>
                        </a:lnRef>
                        <a:fillRef idx="1">
                          <a:schemeClr val="lt1"/>
                        </a:fillRef>
                        <a:effectRef idx="0">
                          <a:schemeClr val="accent1"/>
                        </a:effectRef>
                        <a:fontRef idx="minor">
                          <a:schemeClr val="dk1"/>
                        </a:fontRef>
                      </wps:style>
                      <wps:txbx>
                        <w:txbxContent>
                          <w:p w14:paraId="16C93D75" w14:textId="2FDB9C02" w:rsidR="00236B6A" w:rsidRPr="00236B6A" w:rsidRDefault="00236B6A" w:rsidP="00236B6A">
                            <w:pPr>
                              <w:jc w:val="center"/>
                              <w:rPr>
                                <w:color w:val="8064A2" w:themeColor="accent4"/>
                                <w:sz w:val="36"/>
                              </w:rPr>
                            </w:pPr>
                            <w:r>
                              <w:rPr>
                                <w:color w:val="8064A2" w:themeColor="accent4"/>
                                <w:sz w:val="3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2C0CE" id="Oval 70" o:spid="_x0000_s1028" style="position:absolute;margin-left:-5.2pt;margin-top:13.3pt;width:33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" fillcolor="white [3201]" strokecolor="#8064a2 [3207]" strokeweight="2pt">
                <v:textbox inset="0,0,0,0">
                  <w:txbxContent>
                    <w:p w14:paraId="16C93D75" w14:textId="2FDB9C02" w:rsidR="00236B6A" w:rsidRPr="00236B6A" w:rsidRDefault="00236B6A" w:rsidP="00236B6A">
                      <w:pPr>
                        <w:jc w:val="center"/>
                        <w:rPr>
                          <w:color w:val="8064A2" w:themeColor="accent4"/>
                          <w:sz w:val="36"/>
                        </w:rPr>
                      </w:pPr>
                      <w:r>
                        <w:rPr>
                          <w:color w:val="8064A2" w:themeColor="accent4"/>
                          <w:sz w:val="36"/>
                        </w:rPr>
                        <w:t>2</w:t>
                      </w:r>
                    </w:p>
                  </w:txbxContent>
                </v:textbox>
              </v:oval>
            </w:pict>
          </mc:Fallback>
        </mc:AlternateContent>
      </w:r>
    </w:p>
    <w:p w14:paraId="6A1E67CA" w14:textId="79E5A413" w:rsidR="00CC6301" w:rsidRPr="00CC6301" w:rsidRDefault="00CC6301" w:rsidP="00236B6A">
      <w:pPr>
        <w:autoSpaceDE w:val="0"/>
        <w:autoSpaceDN w:val="0"/>
        <w:adjustRightInd w:val="0"/>
        <w:spacing w:after="0" w:line="240" w:lineRule="auto"/>
        <w:ind w:left="720"/>
        <w:rPr>
          <w:color w:val="000000"/>
          <w:sz w:val="20"/>
          <w:szCs w:val="20"/>
        </w:rPr>
      </w:pPr>
      <w:r w:rsidRPr="00CC6301">
        <w:rPr>
          <w:b/>
          <w:color w:val="000000"/>
          <w:sz w:val="20"/>
          <w:szCs w:val="20"/>
        </w:rPr>
        <w:t>Step two:</w:t>
      </w:r>
      <w:r w:rsidRPr="00CC6301">
        <w:rPr>
          <w:color w:val="000000"/>
          <w:sz w:val="20"/>
          <w:szCs w:val="20"/>
        </w:rPr>
        <w:t xml:space="preserve"> If the school cannot resolve your concern, you can raise your complaint with the local regional office. A Community Liaison Officer may be appointed by the Area Executive Director to work with you, the school and other local experts to help resolve the complaint.</w:t>
      </w:r>
    </w:p>
    <w:p w14:paraId="2B80A785" w14:textId="1FF94724" w:rsidR="00CC6301" w:rsidRPr="00CC6301" w:rsidRDefault="00CC6301" w:rsidP="00236B6A">
      <w:pPr>
        <w:autoSpaceDE w:val="0"/>
        <w:autoSpaceDN w:val="0"/>
        <w:adjustRightInd w:val="0"/>
        <w:spacing w:after="0" w:line="240" w:lineRule="auto"/>
        <w:ind w:left="720"/>
        <w:rPr>
          <w:color w:val="000000"/>
          <w:sz w:val="20"/>
          <w:szCs w:val="20"/>
        </w:rPr>
      </w:pPr>
    </w:p>
    <w:p w14:paraId="01A76BD1" w14:textId="6A31D5CE" w:rsidR="00CC6301" w:rsidRPr="00CC6301" w:rsidRDefault="00236B6A" w:rsidP="00236B6A">
      <w:pPr>
        <w:autoSpaceDE w:val="0"/>
        <w:autoSpaceDN w:val="0"/>
        <w:adjustRightInd w:val="0"/>
        <w:spacing w:after="0" w:line="240" w:lineRule="auto"/>
        <w:ind w:left="720"/>
        <w:rPr>
          <w:sz w:val="20"/>
          <w:szCs w:val="20"/>
        </w:rPr>
      </w:pPr>
      <w:r>
        <w:rPr>
          <w:noProof/>
          <w:color w:val="000000"/>
          <w:sz w:val="20"/>
          <w:szCs w:val="20"/>
          <w:lang w:val="en-AU" w:eastAsia="en-AU"/>
        </w:rPr>
        <mc:AlternateContent>
          <mc:Choice Requires="wps">
            <w:drawing>
              <wp:anchor distT="0" distB="0" distL="114300" distR="114300" simplePos="0" relativeHeight="251670528" behindDoc="0" locked="0" layoutInCell="1" allowOverlap="1" wp14:anchorId="281659C2" wp14:editId="15F752E4">
                <wp:simplePos x="0" y="0"/>
                <wp:positionH relativeFrom="column">
                  <wp:posOffset>-37465</wp:posOffset>
                </wp:positionH>
                <wp:positionV relativeFrom="paragraph">
                  <wp:posOffset>54610</wp:posOffset>
                </wp:positionV>
                <wp:extent cx="419100" cy="409575"/>
                <wp:effectExtent l="0" t="0" r="19050" b="28575"/>
                <wp:wrapNone/>
                <wp:docPr id="71" name="Oval 71"/>
                <wp:cNvGraphicFramePr/>
                <a:graphic xmlns:a="http://schemas.openxmlformats.org/drawingml/2006/main">
                  <a:graphicData uri="http://schemas.microsoft.com/office/word/2010/wordprocessingShape">
                    <wps:wsp>
                      <wps:cNvSpPr/>
                      <wps:spPr>
                        <a:xfrm>
                          <a:off x="0" y="0"/>
                          <a:ext cx="419100" cy="409575"/>
                        </a:xfrm>
                        <a:prstGeom prst="ellipse">
                          <a:avLst/>
                        </a:prstGeom>
                        <a:ln>
                          <a:solidFill>
                            <a:schemeClr val="accent4"/>
                          </a:solidFill>
                        </a:ln>
                      </wps:spPr>
                      <wps:style>
                        <a:lnRef idx="2">
                          <a:schemeClr val="accent1"/>
                        </a:lnRef>
                        <a:fillRef idx="1">
                          <a:schemeClr val="lt1"/>
                        </a:fillRef>
                        <a:effectRef idx="0">
                          <a:schemeClr val="accent1"/>
                        </a:effectRef>
                        <a:fontRef idx="minor">
                          <a:schemeClr val="dk1"/>
                        </a:fontRef>
                      </wps:style>
                      <wps:txbx>
                        <w:txbxContent>
                          <w:p w14:paraId="66D8F2F8" w14:textId="55982F41" w:rsidR="00236B6A" w:rsidRPr="00236B6A" w:rsidRDefault="00236B6A" w:rsidP="00236B6A">
                            <w:pPr>
                              <w:jc w:val="center"/>
                              <w:rPr>
                                <w:color w:val="8064A2" w:themeColor="accent4"/>
                                <w:sz w:val="36"/>
                              </w:rPr>
                            </w:pPr>
                            <w:r>
                              <w:rPr>
                                <w:color w:val="8064A2" w:themeColor="accent4"/>
                                <w:sz w:val="3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1659C2" id="Oval 71" o:spid="_x0000_s1029" style="position:absolute;left:0;text-align:left;margin-left:-2.95pt;margin-top:4.3pt;width:33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" fillcolor="white [3201]" strokecolor="#8064a2 [3207]" strokeweight="2pt">
                <v:textbox inset="0,0,0,0">
                  <w:txbxContent>
                    <w:p w14:paraId="66D8F2F8" w14:textId="55982F41" w:rsidR="00236B6A" w:rsidRPr="00236B6A" w:rsidRDefault="00236B6A" w:rsidP="00236B6A">
                      <w:pPr>
                        <w:jc w:val="center"/>
                        <w:rPr>
                          <w:color w:val="8064A2" w:themeColor="accent4"/>
                          <w:sz w:val="36"/>
                        </w:rPr>
                      </w:pPr>
                      <w:r>
                        <w:rPr>
                          <w:color w:val="8064A2" w:themeColor="accent4"/>
                          <w:sz w:val="36"/>
                        </w:rPr>
                        <w:t>3</w:t>
                      </w:r>
                    </w:p>
                  </w:txbxContent>
                </v:textbox>
              </v:oval>
            </w:pict>
          </mc:Fallback>
        </mc:AlternateContent>
      </w:r>
      <w:r w:rsidR="00CC6301" w:rsidRPr="00CC6301">
        <w:rPr>
          <w:b/>
          <w:color w:val="000000"/>
          <w:sz w:val="20"/>
          <w:szCs w:val="20"/>
        </w:rPr>
        <w:t>Step three:</w:t>
      </w:r>
      <w:r w:rsidR="00CC6301" w:rsidRPr="00CC6301">
        <w:rPr>
          <w:color w:val="000000"/>
          <w:sz w:val="20"/>
          <w:szCs w:val="20"/>
        </w:rPr>
        <w:t xml:space="preserve"> </w:t>
      </w:r>
      <w:r w:rsidR="00CC6301" w:rsidRPr="00CC6301">
        <w:rPr>
          <w:sz w:val="20"/>
          <w:szCs w:val="20"/>
        </w:rPr>
        <w:t>If the matter remains</w:t>
      </w:r>
      <w:r w:rsidR="00ED7522">
        <w:rPr>
          <w:sz w:val="20"/>
          <w:szCs w:val="20"/>
        </w:rPr>
        <w:t xml:space="preserve"> </w:t>
      </w:r>
      <w:r w:rsidR="00CC6301" w:rsidRPr="00CC6301">
        <w:rPr>
          <w:sz w:val="20"/>
          <w:szCs w:val="20"/>
        </w:rPr>
        <w:t>unresolved, you can contact the Depar</w:t>
      </w:r>
      <w:r w:rsidR="002044F7">
        <w:rPr>
          <w:sz w:val="20"/>
          <w:szCs w:val="20"/>
        </w:rPr>
        <w:t>tment’s Central Complaints Team. If it still can’t be resolved quickly, the matter can be referred to the Independent Office.</w:t>
      </w:r>
      <w:r w:rsidR="00CC6301" w:rsidRPr="00CC6301">
        <w:rPr>
          <w:sz w:val="20"/>
          <w:szCs w:val="20"/>
        </w:rPr>
        <w:t xml:space="preserve"> </w:t>
      </w:r>
      <w:r w:rsidR="002044F7">
        <w:rPr>
          <w:sz w:val="20"/>
          <w:szCs w:val="20"/>
        </w:rPr>
        <w:t xml:space="preserve">You can </w:t>
      </w:r>
      <w:r w:rsidR="00CC6301" w:rsidRPr="00CC6301">
        <w:rPr>
          <w:sz w:val="20"/>
          <w:szCs w:val="20"/>
        </w:rPr>
        <w:t>contact the Independent Office</w:t>
      </w:r>
      <w:r w:rsidR="002044F7">
        <w:rPr>
          <w:sz w:val="20"/>
          <w:szCs w:val="20"/>
        </w:rPr>
        <w:t xml:space="preserve"> directly if you think your matter should be considered by the Office</w:t>
      </w:r>
      <w:r w:rsidR="00CC6301" w:rsidRPr="00CC6301">
        <w:rPr>
          <w:sz w:val="20"/>
          <w:szCs w:val="20"/>
        </w:rPr>
        <w:t>.</w:t>
      </w:r>
    </w:p>
    <w:p w14:paraId="0CF06AFD" w14:textId="10560437" w:rsidR="0002395A" w:rsidRDefault="0002395A" w:rsidP="00CC6301">
      <w:pPr>
        <w:autoSpaceDE w:val="0"/>
        <w:autoSpaceDN w:val="0"/>
        <w:adjustRightInd w:val="0"/>
        <w:spacing w:after="0" w:line="240" w:lineRule="auto"/>
        <w:rPr>
          <w:sz w:val="20"/>
          <w:szCs w:val="20"/>
        </w:rPr>
      </w:pPr>
    </w:p>
    <w:p w14:paraId="4EEC5A84" w14:textId="77777777" w:rsidR="002044F7" w:rsidRPr="00CC6301" w:rsidRDefault="002044F7" w:rsidP="00CC6301">
      <w:pPr>
        <w:autoSpaceDE w:val="0"/>
        <w:autoSpaceDN w:val="0"/>
        <w:adjustRightInd w:val="0"/>
        <w:spacing w:after="0" w:line="240" w:lineRule="auto"/>
        <w:rPr>
          <w:sz w:val="20"/>
          <w:szCs w:val="20"/>
        </w:rPr>
      </w:pPr>
    </w:p>
    <w:p w14:paraId="3E35F5FF" w14:textId="77777777" w:rsidR="00CC6301" w:rsidRPr="00CC6301" w:rsidRDefault="00CC6301" w:rsidP="004277F6">
      <w:pPr>
        <w:pBdr>
          <w:top w:val="single" w:sz="4" w:space="1" w:color="auto"/>
        </w:pBdr>
        <w:autoSpaceDE w:val="0"/>
        <w:autoSpaceDN w:val="0"/>
        <w:adjustRightInd w:val="0"/>
        <w:spacing w:after="0" w:line="240" w:lineRule="auto"/>
        <w:rPr>
          <w:b/>
          <w:color w:val="000000"/>
          <w:sz w:val="20"/>
          <w:szCs w:val="20"/>
        </w:rPr>
      </w:pPr>
      <w:r w:rsidRPr="00CC6301">
        <w:rPr>
          <w:b/>
          <w:color w:val="000000"/>
          <w:sz w:val="20"/>
          <w:szCs w:val="20"/>
        </w:rPr>
        <w:t>WHAT WILL HAPPEN IF I GO TO THE INDEPENDENT OFFICE?</w:t>
      </w:r>
    </w:p>
    <w:p w14:paraId="372B1303" w14:textId="77777777" w:rsidR="00CC6301" w:rsidRPr="00CC6301" w:rsidRDefault="00CC6301" w:rsidP="00CC6301">
      <w:pPr>
        <w:autoSpaceDE w:val="0"/>
        <w:autoSpaceDN w:val="0"/>
        <w:adjustRightInd w:val="0"/>
        <w:spacing w:after="0" w:line="240" w:lineRule="auto"/>
        <w:rPr>
          <w:color w:val="000000"/>
          <w:sz w:val="20"/>
          <w:szCs w:val="20"/>
          <w:u w:val="single"/>
        </w:rPr>
      </w:pPr>
    </w:p>
    <w:p w14:paraId="0A85344F" w14:textId="77777777" w:rsidR="00CC6301" w:rsidRPr="00CC6301" w:rsidRDefault="00CC6301" w:rsidP="00CC6301">
      <w:pPr>
        <w:autoSpaceDE w:val="0"/>
        <w:autoSpaceDN w:val="0"/>
        <w:adjustRightInd w:val="0"/>
        <w:spacing w:after="0" w:line="240" w:lineRule="auto"/>
        <w:rPr>
          <w:color w:val="000000"/>
          <w:sz w:val="20"/>
          <w:szCs w:val="20"/>
        </w:rPr>
      </w:pPr>
      <w:r w:rsidRPr="00CC6301">
        <w:rPr>
          <w:color w:val="000000"/>
          <w:sz w:val="20"/>
          <w:szCs w:val="20"/>
        </w:rPr>
        <w:t xml:space="preserve">Each individual matter will be treated according to its needs. An individual matter may be managed by the Chair of the Office, the Deputy Chair, or an individual Expert. In some circumstances, two or three members of the Office will convene as a group to work on a matter. All members of the Office will adopt ADR approaches to resolving matters, with the primary focus on achieving an outcome acceptable to all involved. </w:t>
      </w:r>
    </w:p>
    <w:p w14:paraId="3334627D" w14:textId="77777777" w:rsidR="00CC6301" w:rsidRPr="00CC6301" w:rsidRDefault="00CC6301" w:rsidP="00CC6301">
      <w:pPr>
        <w:autoSpaceDE w:val="0"/>
        <w:autoSpaceDN w:val="0"/>
        <w:adjustRightInd w:val="0"/>
        <w:spacing w:after="0" w:line="240" w:lineRule="auto"/>
        <w:rPr>
          <w:color w:val="000000"/>
          <w:sz w:val="20"/>
          <w:szCs w:val="20"/>
        </w:rPr>
      </w:pPr>
    </w:p>
    <w:p w14:paraId="61222E5B" w14:textId="14E42D02" w:rsidR="00FE3A22" w:rsidRDefault="00CC6301" w:rsidP="00CC6301">
      <w:pPr>
        <w:rPr>
          <w:sz w:val="20"/>
          <w:szCs w:val="20"/>
        </w:rPr>
      </w:pPr>
      <w:r w:rsidRPr="00CC6301">
        <w:rPr>
          <w:sz w:val="20"/>
          <w:szCs w:val="20"/>
        </w:rPr>
        <w:t>Support will be made available to help those involved work towards a solution. A member of the</w:t>
      </w:r>
      <w:r w:rsidR="00ED7522">
        <w:rPr>
          <w:sz w:val="20"/>
          <w:szCs w:val="20"/>
        </w:rPr>
        <w:t xml:space="preserve"> </w:t>
      </w:r>
      <w:r w:rsidRPr="00CC6301">
        <w:rPr>
          <w:sz w:val="20"/>
          <w:szCs w:val="20"/>
        </w:rPr>
        <w:t xml:space="preserve">Independent Office will contact the parent or mature student, as appropriate, and either the central office, regional office or school; the Independent Office can collect information, and may arrange a meeting at a mutually agreeable location. Someone from the Office may also help participants prepare separately for the meeting. At this meeting, also called a </w:t>
      </w:r>
      <w:r w:rsidRPr="00CC6301">
        <w:rPr>
          <w:sz w:val="20"/>
          <w:szCs w:val="20"/>
        </w:rPr>
        <w:t>conciliation conference, a support person can help</w:t>
      </w:r>
      <w:r w:rsidR="00FE3A22">
        <w:rPr>
          <w:sz w:val="20"/>
          <w:szCs w:val="20"/>
        </w:rPr>
        <w:t xml:space="preserve"> you discuss the matter. </w:t>
      </w:r>
      <w:r w:rsidR="00FE3A22" w:rsidRPr="00FE3A22">
        <w:rPr>
          <w:sz w:val="20"/>
          <w:szCs w:val="20"/>
        </w:rPr>
        <w:t>Subject matter experts can h</w:t>
      </w:r>
      <w:r w:rsidR="00FE3A22">
        <w:rPr>
          <w:sz w:val="20"/>
          <w:szCs w:val="20"/>
        </w:rPr>
        <w:t>elp to problem solve the issues.</w:t>
      </w:r>
    </w:p>
    <w:p w14:paraId="0F083408" w14:textId="5E08BD60" w:rsidR="002044F7" w:rsidRDefault="002044F7" w:rsidP="00CC6301">
      <w:pPr>
        <w:rPr>
          <w:sz w:val="20"/>
          <w:szCs w:val="20"/>
        </w:rPr>
      </w:pPr>
    </w:p>
    <w:p w14:paraId="2100C044" w14:textId="77777777" w:rsidR="00CC6301" w:rsidRPr="00CC6301" w:rsidRDefault="00CC6301" w:rsidP="004277F6">
      <w:pPr>
        <w:pBdr>
          <w:top w:val="single" w:sz="4" w:space="1" w:color="auto"/>
        </w:pBdr>
        <w:rPr>
          <w:b/>
          <w:sz w:val="20"/>
          <w:szCs w:val="20"/>
        </w:rPr>
      </w:pPr>
      <w:r w:rsidRPr="00CC6301">
        <w:rPr>
          <w:b/>
          <w:sz w:val="20"/>
          <w:szCs w:val="20"/>
        </w:rPr>
        <w:t xml:space="preserve">WHAT HAPPENS IF THE DISPUTE REMAINS UNRESOLVED? </w:t>
      </w:r>
    </w:p>
    <w:p w14:paraId="34DCAAEC" w14:textId="77777777" w:rsidR="00CC6301" w:rsidRPr="00CC6301" w:rsidRDefault="00CC6301" w:rsidP="00CC6301">
      <w:pPr>
        <w:rPr>
          <w:sz w:val="20"/>
          <w:szCs w:val="20"/>
        </w:rPr>
      </w:pPr>
      <w:r w:rsidRPr="00CC6301">
        <w:rPr>
          <w:sz w:val="20"/>
          <w:szCs w:val="20"/>
        </w:rPr>
        <w:t xml:space="preserve">Where it is not possible to resolve a matter, the Independent Office can then assess the information it has and make recommendations to the Department about what to do. The Independent Office will not have authority to impose or apply an outcome. </w:t>
      </w:r>
    </w:p>
    <w:p w14:paraId="64A5435C" w14:textId="136E47C0" w:rsidR="004277F6" w:rsidRDefault="00CC6301" w:rsidP="00CC6301">
      <w:pPr>
        <w:pStyle w:val="Heading1"/>
        <w:rPr>
          <w:rFonts w:eastAsiaTheme="minorEastAsia" w:cs="Arial"/>
          <w:b w:val="0"/>
          <w:bCs w:val="0"/>
          <w:caps w:val="0"/>
          <w:color w:val="auto"/>
        </w:rPr>
      </w:pPr>
      <w:r w:rsidRPr="00CC6301">
        <w:rPr>
          <w:rFonts w:eastAsiaTheme="minorEastAsia" w:cs="Arial"/>
          <w:b w:val="0"/>
          <w:bCs w:val="0"/>
          <w:caps w:val="0"/>
          <w:color w:val="auto"/>
        </w:rPr>
        <w:t>Having the matter received by the Independent Office does not remove the right to contact other entities such as the Victorian Ombudsman, the Victorian Equal Opportunity and Human Rights Commission, the Victorian Civil and Administrative Tribunal (VCAT) or the courts. However, if other entities are used, then the Independent Office will have to stop working on the matter.</w:t>
      </w:r>
    </w:p>
    <w:p w14:paraId="0E1580A8" w14:textId="77C1BEC2" w:rsidR="00ED7522" w:rsidRDefault="00ED7522" w:rsidP="004277F6"/>
    <w:p w14:paraId="5EC00B6A" w14:textId="77777777" w:rsidR="00ED7522" w:rsidRPr="004277F6" w:rsidRDefault="00ED7522" w:rsidP="004277F6"/>
    <w:p w14:paraId="2504581F" w14:textId="77777777" w:rsidR="004277F6" w:rsidRPr="004277F6" w:rsidRDefault="004277F6" w:rsidP="004277F6">
      <w:pPr>
        <w:pStyle w:val="Heading1"/>
        <w:pBdr>
          <w:top w:val="single" w:sz="4" w:space="1" w:color="auto"/>
        </w:pBdr>
        <w:rPr>
          <w:rFonts w:eastAsiaTheme="minorEastAsia" w:cs="Arial"/>
          <w:bCs w:val="0"/>
          <w:caps w:val="0"/>
          <w:color w:val="auto"/>
        </w:rPr>
      </w:pPr>
      <w:r w:rsidRPr="004277F6">
        <w:rPr>
          <w:rFonts w:eastAsiaTheme="minorEastAsia" w:cs="Arial"/>
          <w:bCs w:val="0"/>
          <w:caps w:val="0"/>
          <w:color w:val="auto"/>
        </w:rPr>
        <w:t>CONTACTING THE INDEPENDENT OFFICE</w:t>
      </w:r>
    </w:p>
    <w:p w14:paraId="5D67AF2C" w14:textId="77777777" w:rsidR="004277F6" w:rsidRDefault="004277F6" w:rsidP="004277F6">
      <w:pPr>
        <w:pStyle w:val="Heading1"/>
        <w:rPr>
          <w:rFonts w:eastAsiaTheme="minorEastAsia" w:cs="Arial"/>
          <w:b w:val="0"/>
          <w:bCs w:val="0"/>
          <w:caps w:val="0"/>
          <w:color w:val="auto"/>
        </w:rPr>
      </w:pPr>
    </w:p>
    <w:p w14:paraId="73CFB2D5" w14:textId="49870F6D" w:rsidR="004277F6" w:rsidRPr="004277F6" w:rsidRDefault="004277F6" w:rsidP="004277F6">
      <w:pPr>
        <w:pStyle w:val="Heading1"/>
        <w:rPr>
          <w:rFonts w:eastAsiaTheme="minorEastAsia" w:cs="Arial"/>
          <w:b w:val="0"/>
          <w:bCs w:val="0"/>
          <w:caps w:val="0"/>
          <w:color w:val="auto"/>
        </w:rPr>
      </w:pPr>
      <w:r w:rsidRPr="004277F6">
        <w:rPr>
          <w:rFonts w:eastAsiaTheme="minorEastAsia" w:cs="Arial"/>
          <w:bCs w:val="0"/>
          <w:caps w:val="0"/>
          <w:color w:val="auto"/>
        </w:rPr>
        <w:t>Email:</w:t>
      </w:r>
      <w:r w:rsidRPr="004277F6">
        <w:rPr>
          <w:rFonts w:eastAsiaTheme="minorEastAsia" w:cs="Arial"/>
          <w:b w:val="0"/>
          <w:bCs w:val="0"/>
          <w:caps w:val="0"/>
          <w:color w:val="auto"/>
        </w:rPr>
        <w:t xml:space="preserve"> school.resolution@edumail.vic.gov.au</w:t>
      </w:r>
    </w:p>
    <w:p w14:paraId="020C9BF4" w14:textId="77777777" w:rsidR="004277F6" w:rsidRPr="004277F6" w:rsidRDefault="004277F6" w:rsidP="004277F6">
      <w:pPr>
        <w:pStyle w:val="Heading1"/>
        <w:rPr>
          <w:rFonts w:eastAsiaTheme="minorEastAsia" w:cs="Arial"/>
          <w:b w:val="0"/>
          <w:bCs w:val="0"/>
          <w:caps w:val="0"/>
          <w:color w:val="auto"/>
        </w:rPr>
      </w:pPr>
      <w:r w:rsidRPr="004277F6">
        <w:rPr>
          <w:rFonts w:eastAsiaTheme="minorEastAsia" w:cs="Arial"/>
          <w:bCs w:val="0"/>
          <w:caps w:val="0"/>
          <w:color w:val="auto"/>
        </w:rPr>
        <w:t>Phone:</w:t>
      </w:r>
      <w:r w:rsidRPr="004277F6">
        <w:rPr>
          <w:rFonts w:eastAsiaTheme="minorEastAsia" w:cs="Arial"/>
          <w:b w:val="0"/>
          <w:bCs w:val="0"/>
          <w:caps w:val="0"/>
          <w:color w:val="auto"/>
        </w:rPr>
        <w:t xml:space="preserve"> 1300 017 593</w:t>
      </w:r>
    </w:p>
    <w:p w14:paraId="38C79BCF" w14:textId="77777777" w:rsidR="004277F6" w:rsidRPr="004277F6" w:rsidRDefault="004277F6" w:rsidP="004277F6">
      <w:pPr>
        <w:pStyle w:val="Heading1"/>
        <w:rPr>
          <w:rFonts w:eastAsiaTheme="minorEastAsia" w:cs="Arial"/>
          <w:b w:val="0"/>
          <w:bCs w:val="0"/>
          <w:caps w:val="0"/>
          <w:color w:val="auto"/>
        </w:rPr>
      </w:pPr>
      <w:r w:rsidRPr="004277F6">
        <w:rPr>
          <w:rFonts w:eastAsiaTheme="minorEastAsia" w:cs="Arial"/>
          <w:bCs w:val="0"/>
          <w:caps w:val="0"/>
          <w:color w:val="auto"/>
        </w:rPr>
        <w:t>Postal address:</w:t>
      </w:r>
      <w:r w:rsidRPr="004277F6">
        <w:rPr>
          <w:rFonts w:eastAsiaTheme="minorEastAsia" w:cs="Arial"/>
          <w:b w:val="0"/>
          <w:bCs w:val="0"/>
          <w:caps w:val="0"/>
          <w:color w:val="auto"/>
        </w:rPr>
        <w:t xml:space="preserve"> Level 4 Casselden Place, 2 Lonsdale Street, Melbourne, 3000</w:t>
      </w:r>
    </w:p>
    <w:p w14:paraId="5D40E856" w14:textId="5CB12892" w:rsidR="00CC6301" w:rsidRPr="00CC6301" w:rsidRDefault="004277F6" w:rsidP="004277F6">
      <w:pPr>
        <w:pStyle w:val="Heading1"/>
        <w:rPr>
          <w:rFonts w:eastAsiaTheme="minorEastAsia" w:cs="Arial"/>
          <w:b w:val="0"/>
          <w:bCs w:val="0"/>
          <w:caps w:val="0"/>
          <w:color w:val="auto"/>
        </w:rPr>
      </w:pPr>
      <w:r w:rsidRPr="004277F6">
        <w:rPr>
          <w:rFonts w:eastAsiaTheme="minorEastAsia" w:cs="Arial"/>
          <w:bCs w:val="0"/>
          <w:caps w:val="0"/>
          <w:color w:val="auto"/>
        </w:rPr>
        <w:t>Website:</w:t>
      </w:r>
      <w:r w:rsidRPr="004277F6">
        <w:rPr>
          <w:rFonts w:eastAsiaTheme="minorEastAsia" w:cs="Arial"/>
          <w:b w:val="0"/>
          <w:bCs w:val="0"/>
          <w:caps w:val="0"/>
          <w:color w:val="auto"/>
        </w:rPr>
        <w:t xml:space="preserve"> www.schoolresolution.vic.gov.au</w:t>
      </w:r>
      <w:r w:rsidR="00CC6301" w:rsidRPr="00CC6301">
        <w:rPr>
          <w:rFonts w:eastAsiaTheme="minorEastAsia" w:cs="Arial"/>
          <w:b w:val="0"/>
          <w:bCs w:val="0"/>
          <w:caps w:val="0"/>
          <w:color w:val="auto"/>
        </w:rPr>
        <w:t xml:space="preserve">  </w:t>
      </w:r>
    </w:p>
    <w:p w14:paraId="3DBF1B92" w14:textId="7E952734" w:rsidR="00D31299" w:rsidRPr="00CC6301" w:rsidRDefault="00D31299" w:rsidP="00CC6301">
      <w:pPr>
        <w:rPr>
          <w:sz w:val="20"/>
          <w:szCs w:val="20"/>
        </w:rPr>
      </w:pPr>
    </w:p>
    <w:p w14:paraId="5949DF68" w14:textId="01991138" w:rsidR="00351147" w:rsidRDefault="00351147" w:rsidP="00D31299">
      <w:pPr>
        <w:rPr>
          <w:color w:val="000000" w:themeColor="text1"/>
        </w:rPr>
      </w:pPr>
    </w:p>
    <w:p w14:paraId="683640D9" w14:textId="2901D52C" w:rsidR="0002395A" w:rsidRDefault="0002395A" w:rsidP="00D31299">
      <w:pPr>
        <w:rPr>
          <w:color w:val="000000" w:themeColor="text1"/>
        </w:rPr>
      </w:pPr>
    </w:p>
    <w:p w14:paraId="465BAEDC" w14:textId="216A80D8" w:rsidR="0002395A" w:rsidRDefault="0002395A" w:rsidP="00D31299">
      <w:pPr>
        <w:rPr>
          <w:color w:val="000000" w:themeColor="text1"/>
        </w:rPr>
      </w:pPr>
    </w:p>
    <w:p w14:paraId="0DDDA355" w14:textId="2BD26C57" w:rsidR="0002395A" w:rsidRDefault="0002395A" w:rsidP="00D31299">
      <w:pPr>
        <w:rPr>
          <w:color w:val="000000" w:themeColor="text1"/>
        </w:rPr>
      </w:pPr>
    </w:p>
    <w:p w14:paraId="17B4C639" w14:textId="205CC3B8" w:rsidR="0002395A" w:rsidRDefault="0002395A" w:rsidP="00D31299">
      <w:pPr>
        <w:rPr>
          <w:color w:val="000000" w:themeColor="text1"/>
        </w:rPr>
      </w:pPr>
    </w:p>
    <w:p w14:paraId="21CD20B2" w14:textId="437E14B5" w:rsidR="0002395A" w:rsidRPr="004F6FED" w:rsidRDefault="0002395A" w:rsidP="00D31299">
      <w:pPr>
        <w:rPr>
          <w:color w:val="000000" w:themeColor="text1"/>
        </w:rPr>
      </w:pPr>
    </w:p>
    <w:p w14:paraId="2862F764" w14:textId="77777777" w:rsidR="00980015" w:rsidRPr="00236B6A" w:rsidRDefault="00D31299" w:rsidP="00236B6A">
      <w:pPr>
        <w:pStyle w:val="Quote"/>
      </w:pPr>
      <w:r w:rsidRPr="004F6FED">
        <w:t>“</w:t>
      </w:r>
      <w:r w:rsidR="004277F6">
        <w:t>We’re here to help resolve complex disputes that haven’t been resolved at the school or Department level. We work with everyone to discuss and problem-solve the issues. We use a simple, fair and independent process with the student at the centre, because everyone wants the best for the student and their education.”</w:t>
      </w:r>
    </w:p>
    <w:sectPr w:rsidR="00980015" w:rsidRPr="00236B6A" w:rsidSect="00FE3A22">
      <w:headerReference w:type="even" r:id="rId13"/>
      <w:headerReference w:type="default" r:id="rId14"/>
      <w:footerReference w:type="even" r:id="rId15"/>
      <w:footerReference w:type="default" r:id="rId16"/>
      <w:headerReference w:type="first" r:id="rId17"/>
      <w:footerReference w:type="first" r:id="rId18"/>
      <w:pgSz w:w="11900" w:h="16840"/>
      <w:pgMar w:top="2269" w:right="737" w:bottom="851"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CCFF" w14:textId="77777777" w:rsidR="00D635E9" w:rsidRDefault="00D635E9" w:rsidP="008766A4">
      <w:r>
        <w:separator/>
      </w:r>
    </w:p>
  </w:endnote>
  <w:endnote w:type="continuationSeparator" w:id="0">
    <w:p w14:paraId="52FAF305" w14:textId="77777777" w:rsidR="00D635E9" w:rsidRDefault="00D635E9"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0FBF7" w14:textId="77777777" w:rsidR="00846D5D" w:rsidRDefault="00846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3E29B5" w:rsidRPr="003E29B5" w:rsidRDefault="003E29B5" w:rsidP="008766A4">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8E55" w14:textId="77777777" w:rsidR="00846D5D" w:rsidRDefault="0084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3957B" w14:textId="77777777" w:rsidR="00D635E9" w:rsidRDefault="00D635E9" w:rsidP="008766A4">
      <w:r>
        <w:separator/>
      </w:r>
    </w:p>
  </w:footnote>
  <w:footnote w:type="continuationSeparator" w:id="0">
    <w:p w14:paraId="6FA27213" w14:textId="77777777" w:rsidR="00D635E9" w:rsidRDefault="00D635E9"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668D" w14:textId="77777777" w:rsidR="00846D5D" w:rsidRDefault="00846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379B6998" w:rsidR="003E29B5" w:rsidRPr="003E29B5" w:rsidRDefault="00763A49" w:rsidP="008766A4">
    <w:r w:rsidRPr="003E29B5">
      <w:rPr>
        <w:noProof/>
        <w:lang w:val="en-AU" w:eastAsia="en-AU"/>
      </w:rPr>
      <w:drawing>
        <wp:anchor distT="0" distB="0" distL="114300" distR="114300" simplePos="0" relativeHeight="251661824" behindDoc="1" locked="0" layoutInCell="1" allowOverlap="1" wp14:anchorId="602EB114" wp14:editId="5FEB745D">
          <wp:simplePos x="0" y="0"/>
          <wp:positionH relativeFrom="page">
            <wp:posOffset>0</wp:posOffset>
          </wp:positionH>
          <wp:positionV relativeFrom="page">
            <wp:posOffset>-23149</wp:posOffset>
          </wp:positionV>
          <wp:extent cx="7524494" cy="2012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24494" cy="2012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29CD" w14:textId="77777777" w:rsidR="00846D5D" w:rsidRDefault="00846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9F6719"/>
    <w:multiLevelType w:val="hybridMultilevel"/>
    <w:tmpl w:val="E1A61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2395A"/>
    <w:rsid w:val="00037C5E"/>
    <w:rsid w:val="0014310A"/>
    <w:rsid w:val="002044F7"/>
    <w:rsid w:val="00236B6A"/>
    <w:rsid w:val="00283D10"/>
    <w:rsid w:val="00284E2E"/>
    <w:rsid w:val="00326F48"/>
    <w:rsid w:val="00351147"/>
    <w:rsid w:val="00375BFB"/>
    <w:rsid w:val="003A538B"/>
    <w:rsid w:val="003B01B0"/>
    <w:rsid w:val="003E29B5"/>
    <w:rsid w:val="004277F6"/>
    <w:rsid w:val="004A06B3"/>
    <w:rsid w:val="004F6FED"/>
    <w:rsid w:val="00530190"/>
    <w:rsid w:val="005347C8"/>
    <w:rsid w:val="005524AD"/>
    <w:rsid w:val="00567A89"/>
    <w:rsid w:val="00596923"/>
    <w:rsid w:val="00665047"/>
    <w:rsid w:val="00725643"/>
    <w:rsid w:val="00750FBA"/>
    <w:rsid w:val="00763A49"/>
    <w:rsid w:val="00816ED5"/>
    <w:rsid w:val="00846D5D"/>
    <w:rsid w:val="00860993"/>
    <w:rsid w:val="0087596C"/>
    <w:rsid w:val="008766A4"/>
    <w:rsid w:val="009415BA"/>
    <w:rsid w:val="00980015"/>
    <w:rsid w:val="009F2302"/>
    <w:rsid w:val="00A45328"/>
    <w:rsid w:val="00B41D6D"/>
    <w:rsid w:val="00BC7296"/>
    <w:rsid w:val="00BD355C"/>
    <w:rsid w:val="00CB754F"/>
    <w:rsid w:val="00CC3EF7"/>
    <w:rsid w:val="00CC6301"/>
    <w:rsid w:val="00D31299"/>
    <w:rsid w:val="00D635E9"/>
    <w:rsid w:val="00D82E6B"/>
    <w:rsid w:val="00DA5477"/>
    <w:rsid w:val="00E32BEC"/>
    <w:rsid w:val="00EB2BA4"/>
    <w:rsid w:val="00ED323F"/>
    <w:rsid w:val="00ED7522"/>
    <w:rsid w:val="00F67AA6"/>
    <w:rsid w:val="00FE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B41D6D"/>
    <w:pPr>
      <w:keepNext/>
      <w:keepLines/>
      <w:spacing w:after="40"/>
      <w:outlineLvl w:val="0"/>
    </w:pPr>
    <w:rPr>
      <w:rFonts w:eastAsiaTheme="majorEastAsia" w:cstheme="majorBidi"/>
      <w:b/>
      <w:bCs/>
      <w:caps/>
      <w:color w:val="000000" w:themeColor="tex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B41D6D"/>
    <w:rPr>
      <w:rFonts w:ascii="Arial" w:eastAsiaTheme="majorEastAsia" w:hAnsi="Arial" w:cstheme="majorBidi"/>
      <w:b/>
      <w:bCs/>
      <w:caps/>
      <w:color w:val="000000" w:themeColor="text1"/>
      <w:sz w:val="20"/>
      <w:szCs w:val="20"/>
    </w:rPr>
  </w:style>
  <w:style w:type="paragraph" w:styleId="Title">
    <w:name w:val="Title"/>
    <w:next w:val="Subtitle"/>
    <w:link w:val="TitleChar"/>
    <w:uiPriority w:val="10"/>
    <w:qFormat/>
    <w:rsid w:val="00DA5477"/>
    <w:pPr>
      <w:spacing w:after="120" w:line="340" w:lineRule="atLeast"/>
      <w:outlineLvl w:val="0"/>
    </w:pPr>
    <w:rPr>
      <w:rFonts w:ascii="Arial" w:eastAsiaTheme="majorEastAsia" w:hAnsi="Arial" w:cstheme="majorBidi"/>
      <w:b/>
      <w:color w:val="000000" w:themeColor="text1"/>
      <w:spacing w:val="5"/>
      <w:kern w:val="28"/>
      <w:sz w:val="44"/>
      <w:szCs w:val="52"/>
    </w:rPr>
  </w:style>
  <w:style w:type="character" w:customStyle="1" w:styleId="TitleChar">
    <w:name w:val="Title Char"/>
    <w:basedOn w:val="DefaultParagraphFont"/>
    <w:link w:val="Title"/>
    <w:uiPriority w:val="10"/>
    <w:rsid w:val="00DA5477"/>
    <w:rPr>
      <w:rFonts w:ascii="Arial" w:eastAsiaTheme="majorEastAsia" w:hAnsi="Arial" w:cstheme="majorBidi"/>
      <w:b/>
      <w:color w:val="000000" w:themeColor="tex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ListParagraph">
    <w:name w:val="List Paragraph"/>
    <w:basedOn w:val="Normal"/>
    <w:uiPriority w:val="34"/>
    <w:qFormat/>
    <w:rsid w:val="00CC6301"/>
    <w:pPr>
      <w:spacing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D523DA18B1D33479E5778B32E2FABCC" ma:contentTypeVersion="1" ma:contentTypeDescription="Create a new document." ma:contentTypeScope="" ma:versionID="cc101ad95438f00107bda0406b4078f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7B0A9-1CF7-4900-8FE2-5F4213AABD33}"/>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CD0CCBA6-EB56-499F-BF7B-AFF69ADB024C}"/>
</file>

<file path=customXml/itemProps5.xml><?xml version="1.0" encoding="utf-8"?>
<ds:datastoreItem xmlns:ds="http://schemas.openxmlformats.org/officeDocument/2006/customXml" ds:itemID="{32DE07EA-CC1E-4F33-8ECE-D7865DC82969}"/>
</file>

<file path=docProps/app.xml><?xml version="1.0" encoding="utf-8"?>
<Properties xmlns="http://schemas.openxmlformats.org/officeDocument/2006/extended-properties" xmlns:vt="http://schemas.openxmlformats.org/officeDocument/2006/docPropsVTypes">
  <Template>Normal</Template>
  <TotalTime>231</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Gilbert, Jed X</cp:lastModifiedBy>
  <cp:revision>9</cp:revision>
  <cp:lastPrinted>2017-03-20T01:31:00Z</cp:lastPrinted>
  <dcterms:created xsi:type="dcterms:W3CDTF">2017-03-19T22:22:00Z</dcterms:created>
  <dcterms:modified xsi:type="dcterms:W3CDTF">2017-03-21T05:40:00Z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0x010100AD523DA18B1D33479E5778B32E2FABCC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{605efb34-9210-4295-9a12-bbe083d0c69b}</vt:lpwstr>
  </property>
  <property fmtid="{D5CDD505-2E9C-101B-9397-08002B2CF9AE}" pid="8" name="RecordPoint_ActiveItemUniqueId">
    <vt:lpwstr>{e79996ac-51f8-441d-b72f-8fe41943da90}</vt:lpwstr>
  </property>
  <property fmtid="{D5CDD505-2E9C-101B-9397-08002B2CF9AE}" pid="9" name="RecordPoint_ActiveItemWebId">
    <vt:lpwstr>{ee96cacf-6427-488f-8135-418f6466da41}</vt:lpwstr>
  </property>
  <property fmtid="{D5CDD505-2E9C-101B-9397-08002B2CF9AE}" pid="10" name="RecordPoint_ActiveItemSiteId">
    <vt:lpwstr>{06caf94d-253e-4f56-bbf8-27ec51f6806e}</vt:lpwstr>
  </property>
  <property fmtid="{D5CDD505-2E9C-101B-9397-08002B2CF9AE}" pid="11" name="RecordPoint_RecordNumberSubmitted">
    <vt:lpwstr>R0000741945</vt:lpwstr>
  </property>
  <property fmtid="{D5CDD505-2E9C-101B-9397-08002B2CF9AE}" pid="12" name="RecordPoint_SubmissionCompleted">
    <vt:lpwstr>2017-03-21T12:10:35.2054078+11:00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